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A0"/>
      </w:tblPr>
      <w:tblGrid>
        <w:gridCol w:w="8522"/>
      </w:tblGrid>
      <w:tr w:rsidR="00DE2F96" w:rsidRPr="00512EE8">
        <w:trPr>
          <w:trHeight w:val="2880"/>
          <w:jc w:val="center"/>
        </w:trPr>
        <w:tc>
          <w:tcPr>
            <w:tcW w:w="5000" w:type="pct"/>
          </w:tcPr>
          <w:p w:rsidR="00DE2F96" w:rsidRPr="00434078" w:rsidRDefault="00DE2F96">
            <w:pPr>
              <w:pStyle w:val="a3"/>
              <w:jc w:val="center"/>
              <w:rPr>
                <w:rFonts w:ascii="Times New Roman" w:hAnsi="Times New Roman" w:cs="Times New Roman"/>
                <w:caps/>
              </w:rPr>
            </w:pPr>
          </w:p>
        </w:tc>
      </w:tr>
      <w:tr w:rsidR="00DE2F96" w:rsidRPr="00512EE8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DE2F96" w:rsidRPr="00434078" w:rsidRDefault="00DE2F96" w:rsidP="00382412">
            <w:pPr>
              <w:pStyle w:val="a3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434078">
              <w:rPr>
                <w:rFonts w:ascii="Times New Roman" w:hAnsi="Times New Roman" w:cs="Times New Roman"/>
                <w:sz w:val="80"/>
                <w:szCs w:val="80"/>
              </w:rPr>
              <w:t>2015</w:t>
            </w:r>
            <w:r w:rsidRPr="00434078">
              <w:rPr>
                <w:rFonts w:ascii="Times New Roman" w:hAnsi="Times New Roman" w:cs="宋体" w:hint="eastAsia"/>
                <w:sz w:val="80"/>
                <w:szCs w:val="80"/>
              </w:rPr>
              <w:t>年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 xml:space="preserve">             </w:t>
            </w:r>
            <w:r>
              <w:rPr>
                <w:rFonts w:ascii="Times New Roman" w:hAnsi="Times New Roman" w:cs="宋体" w:hint="eastAsia"/>
                <w:sz w:val="80"/>
                <w:szCs w:val="80"/>
              </w:rPr>
              <w:t>东莞理工学院</w:t>
            </w:r>
            <w:r w:rsidRPr="00434078">
              <w:rPr>
                <w:rFonts w:ascii="Times New Roman" w:hAnsi="Times New Roman" w:cs="宋体" w:hint="eastAsia"/>
                <w:sz w:val="80"/>
                <w:szCs w:val="80"/>
              </w:rPr>
              <w:t>部门预算</w:t>
            </w:r>
          </w:p>
        </w:tc>
      </w:tr>
      <w:tr w:rsidR="00DE2F96" w:rsidRPr="00512EE8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DE2F96" w:rsidRPr="00434078" w:rsidRDefault="00DE2F96" w:rsidP="00382412">
            <w:pPr>
              <w:pStyle w:val="a3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DE2F96" w:rsidRPr="00512EE8">
        <w:trPr>
          <w:trHeight w:val="360"/>
          <w:jc w:val="center"/>
        </w:trPr>
        <w:tc>
          <w:tcPr>
            <w:tcW w:w="5000" w:type="pct"/>
            <w:vAlign w:val="center"/>
          </w:tcPr>
          <w:p w:rsidR="00DE2F96" w:rsidRPr="00512EE8" w:rsidRDefault="00DE2F9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F96" w:rsidRPr="00512EE8">
        <w:trPr>
          <w:trHeight w:val="360"/>
          <w:jc w:val="center"/>
        </w:trPr>
        <w:tc>
          <w:tcPr>
            <w:tcW w:w="5000" w:type="pct"/>
            <w:vAlign w:val="center"/>
          </w:tcPr>
          <w:p w:rsidR="00DE2F96" w:rsidRPr="00512EE8" w:rsidRDefault="00DE2F96" w:rsidP="003824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E2F96" w:rsidRPr="00434078" w:rsidRDefault="00DE2F96">
      <w:pPr>
        <w:rPr>
          <w:rFonts w:ascii="Times New Roman" w:hAnsi="Times New Roman" w:cs="Times New Roman"/>
        </w:rPr>
      </w:pPr>
    </w:p>
    <w:p w:rsidR="00DE2F96" w:rsidRPr="00434078" w:rsidRDefault="00DE2F96">
      <w:pPr>
        <w:rPr>
          <w:rFonts w:ascii="Times New Roman" w:hAnsi="Times New Roman" w:cs="Times New Roman"/>
        </w:rPr>
      </w:pPr>
    </w:p>
    <w:p w:rsidR="00DE2F96" w:rsidRPr="00434078" w:rsidRDefault="00DE2F96">
      <w:pPr>
        <w:rPr>
          <w:rFonts w:ascii="Times New Roman" w:hAnsi="Times New Roman" w:cs="Times New Roman"/>
        </w:rPr>
      </w:pPr>
    </w:p>
    <w:p w:rsidR="00DE2F96" w:rsidRPr="00434078" w:rsidRDefault="00DE2F96">
      <w:pPr>
        <w:widowControl/>
        <w:jc w:val="left"/>
        <w:rPr>
          <w:rFonts w:ascii="Times New Roman" w:hAnsi="Times New Roman" w:cs="Times New Roman"/>
        </w:rPr>
      </w:pPr>
      <w:r w:rsidRPr="00434078">
        <w:rPr>
          <w:rFonts w:ascii="Times New Roman" w:hAnsi="Times New Roman" w:cs="Times New Roman"/>
        </w:rPr>
        <w:br w:type="page"/>
      </w:r>
    </w:p>
    <w:p w:rsidR="00DE2F96" w:rsidRPr="00434078" w:rsidRDefault="00DE2F96" w:rsidP="00382412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34078">
        <w:rPr>
          <w:rFonts w:ascii="Times New Roman" w:eastAsia="黑体" w:hAnsi="Times New Roman" w:cs="黑体" w:hint="eastAsia"/>
          <w:sz w:val="32"/>
          <w:szCs w:val="32"/>
        </w:rPr>
        <w:t>目录</w:t>
      </w:r>
    </w:p>
    <w:p w:rsidR="00DE2F96" w:rsidRPr="00434078" w:rsidRDefault="00DE2F96" w:rsidP="005F17B5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34078">
        <w:rPr>
          <w:rFonts w:ascii="Times New Roman" w:eastAsia="黑体" w:hAnsi="Times New Roman" w:cs="黑体" w:hint="eastAsia"/>
          <w:sz w:val="32"/>
          <w:szCs w:val="32"/>
        </w:rPr>
        <w:t>第一部分</w:t>
      </w:r>
      <w:r w:rsidRPr="00434078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434078">
        <w:rPr>
          <w:rFonts w:ascii="Times New Roman" w:eastAsia="黑体" w:hAnsi="Times New Roman" w:cs="黑体" w:hint="eastAsia"/>
          <w:sz w:val="32"/>
          <w:szCs w:val="32"/>
        </w:rPr>
        <w:t>部门概况</w:t>
      </w:r>
    </w:p>
    <w:p w:rsidR="00DE2F96" w:rsidRPr="00434078" w:rsidRDefault="00DE2F96" w:rsidP="005F17B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一、部门主要职责</w:t>
      </w:r>
    </w:p>
    <w:p w:rsidR="00DE2F96" w:rsidRPr="00434078" w:rsidRDefault="00DE2F96" w:rsidP="005F17B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二、部门预算单位构成</w:t>
      </w:r>
    </w:p>
    <w:p w:rsidR="00DE2F96" w:rsidRPr="00434078" w:rsidRDefault="00DE2F96" w:rsidP="005F17B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三、人员情况</w:t>
      </w:r>
    </w:p>
    <w:p w:rsidR="00DE2F96" w:rsidRPr="00434078" w:rsidRDefault="00DE2F96" w:rsidP="005F17B5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34078">
        <w:rPr>
          <w:rFonts w:ascii="Times New Roman" w:eastAsia="黑体" w:hAnsi="Times New Roman" w:cs="黑体" w:hint="eastAsia"/>
          <w:sz w:val="32"/>
          <w:szCs w:val="32"/>
        </w:rPr>
        <w:t>第二部分</w:t>
      </w:r>
      <w:r w:rsidRPr="00434078">
        <w:rPr>
          <w:rFonts w:ascii="Times New Roman" w:eastAsia="黑体" w:hAnsi="Times New Roman" w:cs="Times New Roman"/>
          <w:sz w:val="32"/>
          <w:szCs w:val="32"/>
        </w:rPr>
        <w:t xml:space="preserve"> 2015</w:t>
      </w:r>
      <w:r w:rsidRPr="00434078">
        <w:rPr>
          <w:rFonts w:ascii="Times New Roman" w:eastAsia="黑体" w:hAnsi="Times New Roman" w:cs="黑体" w:hint="eastAsia"/>
          <w:sz w:val="32"/>
          <w:szCs w:val="32"/>
        </w:rPr>
        <w:t>年部门预算情况说明</w:t>
      </w:r>
    </w:p>
    <w:p w:rsidR="00DE2F96" w:rsidRPr="00434078" w:rsidRDefault="00DE2F96" w:rsidP="005F17B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一、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年财政拨款收支预算情况的说明</w:t>
      </w:r>
    </w:p>
    <w:p w:rsidR="00DE2F96" w:rsidRPr="00434078" w:rsidRDefault="00DE2F96" w:rsidP="005F17B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二、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年一般公共预算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三公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经费预算情况说明</w:t>
      </w:r>
    </w:p>
    <w:p w:rsidR="00DE2F96" w:rsidRPr="00434078" w:rsidRDefault="00DE2F96" w:rsidP="005F17B5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34078">
        <w:rPr>
          <w:rFonts w:ascii="Times New Roman" w:eastAsia="黑体" w:hAnsi="Times New Roman" w:cs="黑体" w:hint="eastAsia"/>
          <w:sz w:val="32"/>
          <w:szCs w:val="32"/>
        </w:rPr>
        <w:t>第三部分</w:t>
      </w:r>
      <w:r w:rsidRPr="00434078">
        <w:rPr>
          <w:rFonts w:ascii="Times New Roman" w:eastAsia="黑体" w:hAnsi="Times New Roman" w:cs="Times New Roman"/>
          <w:sz w:val="32"/>
          <w:szCs w:val="32"/>
        </w:rPr>
        <w:t xml:space="preserve"> 2015</w:t>
      </w:r>
      <w:r w:rsidRPr="00434078">
        <w:rPr>
          <w:rFonts w:ascii="Times New Roman" w:eastAsia="黑体" w:hAnsi="Times New Roman" w:cs="黑体" w:hint="eastAsia"/>
          <w:sz w:val="32"/>
          <w:szCs w:val="32"/>
        </w:rPr>
        <w:t>年部门预算表</w:t>
      </w:r>
    </w:p>
    <w:p w:rsidR="00DE2F96" w:rsidRPr="00434078" w:rsidRDefault="00DE2F96" w:rsidP="005F17B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一、财政拨款收支总表</w:t>
      </w:r>
    </w:p>
    <w:p w:rsidR="00DE2F96" w:rsidRPr="00434078" w:rsidRDefault="00DE2F96" w:rsidP="005F17B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二、一般公共预算支出表</w:t>
      </w:r>
    </w:p>
    <w:p w:rsidR="00DE2F96" w:rsidRPr="00434078" w:rsidRDefault="00DE2F96" w:rsidP="005F17B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三、一般公共预算基本支出表</w:t>
      </w:r>
    </w:p>
    <w:p w:rsidR="00DE2F96" w:rsidRPr="00434078" w:rsidRDefault="00DE2F96" w:rsidP="005F17B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四、一般公共预算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三公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经费支出表</w:t>
      </w:r>
    </w:p>
    <w:p w:rsidR="00DE2F96" w:rsidRPr="00434078" w:rsidRDefault="00DE2F96" w:rsidP="005F17B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五、政府性基金预算支出表</w:t>
      </w:r>
    </w:p>
    <w:p w:rsidR="00DE2F96" w:rsidRPr="00434078" w:rsidRDefault="00DE2F96" w:rsidP="005F17B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六、部门收支总表</w:t>
      </w:r>
    </w:p>
    <w:p w:rsidR="00DE2F96" w:rsidRPr="00434078" w:rsidRDefault="00DE2F96" w:rsidP="005F17B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七、部门收入总表</w:t>
      </w:r>
    </w:p>
    <w:p w:rsidR="00DE2F96" w:rsidRPr="00434078" w:rsidRDefault="00DE2F96" w:rsidP="005F17B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八、部门支出总表</w:t>
      </w:r>
    </w:p>
    <w:p w:rsidR="00DE2F96" w:rsidRPr="00434078" w:rsidRDefault="00DE2F96" w:rsidP="005F17B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E2F96" w:rsidRPr="00434078" w:rsidRDefault="00DE2F96" w:rsidP="005F17B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E2F96" w:rsidRPr="00434078" w:rsidRDefault="00DE2F96" w:rsidP="005F17B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E2F96" w:rsidRPr="00434078" w:rsidRDefault="00DE2F96" w:rsidP="005F17B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E2F96" w:rsidRPr="00434078" w:rsidRDefault="00DE2F96" w:rsidP="005F17B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E2F96" w:rsidRPr="00434078" w:rsidRDefault="00DE2F96" w:rsidP="00382412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34078">
        <w:rPr>
          <w:rFonts w:ascii="Times New Roman" w:eastAsia="黑体" w:hAnsi="Times New Roman" w:cs="黑体" w:hint="eastAsia"/>
          <w:sz w:val="32"/>
          <w:szCs w:val="32"/>
        </w:rPr>
        <w:lastRenderedPageBreak/>
        <w:t>第一部分</w:t>
      </w:r>
      <w:r w:rsidRPr="00434078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434078">
        <w:rPr>
          <w:rFonts w:ascii="Times New Roman" w:eastAsia="黑体" w:hAnsi="Times New Roman" w:cs="黑体" w:hint="eastAsia"/>
          <w:sz w:val="32"/>
          <w:szCs w:val="32"/>
        </w:rPr>
        <w:t>部门概况</w:t>
      </w:r>
    </w:p>
    <w:p w:rsidR="00DE2F96" w:rsidRPr="00434078" w:rsidRDefault="00DE2F96" w:rsidP="005F17B5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34078">
        <w:rPr>
          <w:rFonts w:ascii="Times New Roman" w:eastAsia="黑体" w:hAnsi="Times New Roman" w:cs="黑体" w:hint="eastAsia"/>
          <w:sz w:val="32"/>
          <w:szCs w:val="32"/>
        </w:rPr>
        <w:t>一、部门主要职责</w:t>
      </w:r>
    </w:p>
    <w:p w:rsidR="00DE2F96" w:rsidRPr="00434078" w:rsidRDefault="00DE2F96" w:rsidP="005F17B5">
      <w:pPr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东莞理工学院主要职能是</w:t>
      </w:r>
      <w:r w:rsidRPr="00A50E8F">
        <w:rPr>
          <w:rFonts w:ascii="仿宋_GB2312" w:eastAsia="仿宋_GB2312" w:cs="仿宋_GB2312" w:hint="eastAsia"/>
          <w:sz w:val="32"/>
          <w:szCs w:val="32"/>
        </w:rPr>
        <w:t>坚持党的领导，坚持</w:t>
      </w:r>
      <w:r>
        <w:rPr>
          <w:rFonts w:ascii="仿宋_GB2312" w:eastAsia="仿宋_GB2312" w:cs="仿宋_GB2312" w:hint="eastAsia"/>
          <w:sz w:val="32"/>
          <w:szCs w:val="32"/>
        </w:rPr>
        <w:t>社会主义办学方向，以全面提高教育质量为主线，以促进学生成长成才</w:t>
      </w:r>
      <w:r w:rsidRPr="00A50E8F">
        <w:rPr>
          <w:rFonts w:ascii="仿宋_GB2312" w:eastAsia="仿宋_GB2312" w:cs="仿宋_GB2312" w:hint="eastAsia"/>
          <w:sz w:val="32"/>
          <w:szCs w:val="32"/>
        </w:rPr>
        <w:t>为着力点，坚持应用型、地方性、国际化的办学方向，致力于培养经济社会发展需要的高素质应用型人才，努力建设特色鲜明的高水平应用型地方大学。</w:t>
      </w:r>
    </w:p>
    <w:p w:rsidR="00DE2F96" w:rsidRPr="00434078" w:rsidRDefault="00DE2F96" w:rsidP="005F17B5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34078">
        <w:rPr>
          <w:rFonts w:ascii="Times New Roman" w:eastAsia="黑体" w:hAnsi="Times New Roman" w:cs="黑体" w:hint="eastAsia"/>
          <w:sz w:val="32"/>
          <w:szCs w:val="32"/>
        </w:rPr>
        <w:t>二、部门预算单位构成</w:t>
      </w:r>
    </w:p>
    <w:p w:rsidR="00DE2F96" w:rsidRPr="00434078" w:rsidRDefault="00DE2F96" w:rsidP="005F17B5">
      <w:pPr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东莞理工学院</w:t>
      </w:r>
      <w:r w:rsidRPr="00EC5961">
        <w:rPr>
          <w:rFonts w:ascii="仿宋_GB2312" w:eastAsia="仿宋_GB2312" w:cs="仿宋_GB2312" w:hint="eastAsia"/>
          <w:sz w:val="32"/>
          <w:szCs w:val="32"/>
        </w:rPr>
        <w:t>设</w:t>
      </w:r>
      <w:r>
        <w:rPr>
          <w:rFonts w:ascii="仿宋_GB2312" w:eastAsia="仿宋_GB2312" w:cs="仿宋_GB2312" w:hint="eastAsia"/>
          <w:sz w:val="32"/>
          <w:szCs w:val="32"/>
        </w:rPr>
        <w:t>党政管理机构及群体组织</w:t>
      </w:r>
      <w:r>
        <w:rPr>
          <w:rFonts w:ascii="仿宋_GB2312" w:eastAsia="仿宋_GB2312" w:cs="仿宋_GB2312"/>
          <w:sz w:val="32"/>
          <w:szCs w:val="32"/>
        </w:rPr>
        <w:t>14</w:t>
      </w:r>
      <w:r>
        <w:rPr>
          <w:rFonts w:ascii="仿宋_GB2312" w:eastAsia="仿宋_GB2312" w:cs="仿宋_GB2312" w:hint="eastAsia"/>
          <w:sz w:val="32"/>
          <w:szCs w:val="32"/>
        </w:rPr>
        <w:t>个，教学机构</w:t>
      </w:r>
      <w:r w:rsidR="00EA6215">
        <w:rPr>
          <w:rFonts w:ascii="仿宋_GB2312" w:eastAsia="仿宋_GB2312" w:cs="仿宋_GB2312" w:hint="eastAsia"/>
          <w:sz w:val="32"/>
          <w:szCs w:val="32"/>
        </w:rPr>
        <w:t>15</w:t>
      </w:r>
      <w:r w:rsidRPr="00736B35">
        <w:rPr>
          <w:rFonts w:ascii="仿宋_GB2312" w:eastAsia="仿宋_GB2312" w:cs="仿宋_GB2312" w:hint="eastAsia"/>
          <w:sz w:val="32"/>
          <w:szCs w:val="32"/>
        </w:rPr>
        <w:t>个</w:t>
      </w:r>
      <w:r w:rsidRPr="00EC5961"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校内直属机构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ascii="仿宋_GB2312" w:eastAsia="仿宋_GB2312" w:cs="仿宋_GB2312" w:hint="eastAsia"/>
          <w:sz w:val="32"/>
          <w:szCs w:val="32"/>
        </w:rPr>
        <w:t>个，科研教辅机构</w:t>
      </w:r>
      <w:r w:rsidR="001A39D6">
        <w:rPr>
          <w:rFonts w:ascii="仿宋_GB2312" w:eastAsia="仿宋_GB2312" w:cs="仿宋_GB2312" w:hint="eastAsia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个，后勤产业机构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个</w:t>
      </w:r>
      <w:r w:rsidRPr="00EC5961">
        <w:rPr>
          <w:rFonts w:ascii="仿宋_GB2312" w:eastAsia="仿宋_GB2312" w:cs="仿宋_GB2312" w:hint="eastAsia"/>
          <w:sz w:val="32"/>
          <w:szCs w:val="32"/>
        </w:rPr>
        <w:t>。</w:t>
      </w:r>
    </w:p>
    <w:p w:rsidR="00DE2F96" w:rsidRPr="003F07ED" w:rsidRDefault="003F07ED" w:rsidP="003F07E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B7258">
        <w:rPr>
          <w:rFonts w:ascii="Times New Roman" w:eastAsia="仿宋_GB2312" w:hAnsi="Times New Roman" w:hint="eastAsia"/>
          <w:sz w:val="32"/>
          <w:szCs w:val="32"/>
        </w:rPr>
        <w:t>本份部门</w:t>
      </w:r>
      <w:r>
        <w:rPr>
          <w:rFonts w:ascii="Times New Roman" w:eastAsia="仿宋_GB2312" w:hAnsi="Times New Roman" w:hint="eastAsia"/>
          <w:sz w:val="32"/>
          <w:szCs w:val="32"/>
        </w:rPr>
        <w:t>预</w:t>
      </w:r>
      <w:r w:rsidRPr="00FB7258">
        <w:rPr>
          <w:rFonts w:ascii="Times New Roman" w:eastAsia="仿宋_GB2312" w:hAnsi="Times New Roman" w:hint="eastAsia"/>
          <w:sz w:val="32"/>
          <w:szCs w:val="32"/>
        </w:rPr>
        <w:t>算仅</w:t>
      </w:r>
      <w:r>
        <w:rPr>
          <w:rFonts w:ascii="Times New Roman" w:eastAsia="仿宋_GB2312" w:hAnsi="Times New Roman" w:hint="eastAsia"/>
          <w:sz w:val="32"/>
          <w:szCs w:val="32"/>
        </w:rPr>
        <w:t>东莞理工学院部门预</w:t>
      </w:r>
      <w:r w:rsidRPr="00FB7258">
        <w:rPr>
          <w:rFonts w:ascii="Times New Roman" w:eastAsia="仿宋_GB2312" w:hAnsi="Times New Roman" w:hint="eastAsia"/>
          <w:sz w:val="32"/>
          <w:szCs w:val="32"/>
        </w:rPr>
        <w:t>算，</w:t>
      </w:r>
      <w:r w:rsidRPr="00DD78B5">
        <w:rPr>
          <w:rFonts w:ascii="Times New Roman" w:eastAsia="仿宋_GB2312" w:hAnsi="Times New Roman" w:hint="eastAsia"/>
          <w:sz w:val="32"/>
          <w:szCs w:val="32"/>
        </w:rPr>
        <w:t>本部门</w:t>
      </w:r>
      <w:r>
        <w:rPr>
          <w:rFonts w:ascii="Times New Roman" w:eastAsia="仿宋_GB2312" w:hAnsi="Times New Roman" w:hint="eastAsia"/>
          <w:sz w:val="32"/>
          <w:szCs w:val="32"/>
        </w:rPr>
        <w:t>没有二级预算单位</w:t>
      </w:r>
      <w:r w:rsidR="00DE2F96" w:rsidRPr="00434078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DE2F96" w:rsidRPr="00434078" w:rsidRDefault="00DE2F96" w:rsidP="005F17B5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34078">
        <w:rPr>
          <w:rFonts w:ascii="Times New Roman" w:eastAsia="黑体" w:hAnsi="Times New Roman" w:cs="黑体" w:hint="eastAsia"/>
          <w:sz w:val="32"/>
          <w:szCs w:val="32"/>
        </w:rPr>
        <w:t>三、人员情况</w:t>
      </w:r>
    </w:p>
    <w:p w:rsidR="00DE2F96" w:rsidRPr="00434078" w:rsidRDefault="00DE2F96" w:rsidP="005F17B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年，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东莞理工学院</w:t>
      </w:r>
      <w:r w:rsidRPr="003A171D">
        <w:rPr>
          <w:rFonts w:ascii="Times New Roman" w:eastAsia="仿宋_GB2312" w:hAnsi="Times New Roman" w:cs="仿宋_GB2312" w:hint="eastAsia"/>
          <w:sz w:val="32"/>
          <w:szCs w:val="32"/>
        </w:rPr>
        <w:t>共有事业编制数</w:t>
      </w:r>
      <w:r w:rsidRPr="00717D50">
        <w:rPr>
          <w:rFonts w:ascii="Times New Roman" w:eastAsia="仿宋_GB2312" w:hAnsi="Times New Roman" w:cs="Times New Roman"/>
          <w:sz w:val="32"/>
          <w:szCs w:val="32"/>
        </w:rPr>
        <w:t>898</w:t>
      </w:r>
      <w:r w:rsidRPr="003A171D">
        <w:rPr>
          <w:rFonts w:ascii="Times New Roman" w:eastAsia="仿宋_GB2312" w:hAnsi="Times New Roman" w:cs="仿宋_GB2312" w:hint="eastAsia"/>
          <w:sz w:val="32"/>
          <w:szCs w:val="32"/>
        </w:rPr>
        <w:t>名，其中财政供养的编内实有在职人员</w:t>
      </w:r>
      <w:r w:rsidR="005F17B5">
        <w:rPr>
          <w:rFonts w:ascii="Times New Roman" w:eastAsia="仿宋_GB2312" w:hAnsi="Times New Roman" w:cs="Times New Roman" w:hint="eastAsia"/>
          <w:sz w:val="32"/>
          <w:szCs w:val="32"/>
        </w:rPr>
        <w:t>614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。另外，</w:t>
      </w:r>
      <w:r w:rsidRPr="003A171D">
        <w:rPr>
          <w:rFonts w:ascii="Times New Roman" w:eastAsia="仿宋_GB2312" w:hAnsi="Times New Roman" w:cs="仿宋_GB2312" w:hint="eastAsia"/>
          <w:sz w:val="32"/>
          <w:szCs w:val="32"/>
        </w:rPr>
        <w:t>有离退休</w:t>
      </w:r>
      <w:r>
        <w:rPr>
          <w:rFonts w:ascii="Times New Roman" w:eastAsia="仿宋_GB2312" w:hAnsi="Times New Roman" w:cs="Times New Roman"/>
          <w:sz w:val="32"/>
          <w:szCs w:val="32"/>
        </w:rPr>
        <w:t>105</w:t>
      </w:r>
      <w:r w:rsidRPr="003A171D">
        <w:rPr>
          <w:rFonts w:ascii="Times New Roman" w:eastAsia="仿宋_GB2312" w:hAnsi="Times New Roman" w:cs="仿宋_GB2312" w:hint="eastAsia"/>
          <w:sz w:val="32"/>
          <w:szCs w:val="32"/>
        </w:rPr>
        <w:t>人，聘用人员</w:t>
      </w:r>
      <w:r>
        <w:rPr>
          <w:rFonts w:ascii="Times New Roman" w:eastAsia="仿宋_GB2312" w:hAnsi="Times New Roman" w:cs="Times New Roman"/>
          <w:sz w:val="32"/>
          <w:szCs w:val="32"/>
        </w:rPr>
        <w:t>46</w:t>
      </w:r>
      <w:r w:rsidR="005F17B5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3A171D">
        <w:rPr>
          <w:rFonts w:ascii="Times New Roman" w:eastAsia="仿宋_GB2312" w:hAnsi="Times New Roman" w:cs="仿宋_GB2312" w:hint="eastAsia"/>
          <w:sz w:val="32"/>
          <w:szCs w:val="32"/>
        </w:rPr>
        <w:t>人，后勤服务人员</w:t>
      </w:r>
      <w:r w:rsidRPr="00305A9D">
        <w:rPr>
          <w:rFonts w:ascii="黑体" w:eastAsia="黑体" w:hAnsi="Times New Roman" w:cs="黑体"/>
          <w:color w:val="000000"/>
          <w:sz w:val="32"/>
          <w:szCs w:val="32"/>
        </w:rPr>
        <w:t>430</w:t>
      </w:r>
      <w:r w:rsidRPr="00305A9D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人</w:t>
      </w:r>
      <w:r w:rsidRPr="003A171D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DE2F96" w:rsidRPr="00434078" w:rsidRDefault="00DE2F96" w:rsidP="00DF26D6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DF26D6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DF26D6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DF26D6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DF26D6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DF26D6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34078">
        <w:rPr>
          <w:rFonts w:ascii="Times New Roman" w:eastAsia="黑体" w:hAnsi="Times New Roman" w:cs="黑体" w:hint="eastAsia"/>
          <w:sz w:val="32"/>
          <w:szCs w:val="32"/>
        </w:rPr>
        <w:lastRenderedPageBreak/>
        <w:t>第二部分</w:t>
      </w:r>
      <w:r w:rsidRPr="00434078">
        <w:rPr>
          <w:rFonts w:ascii="Times New Roman" w:eastAsia="黑体" w:hAnsi="Times New Roman" w:cs="Times New Roman"/>
          <w:sz w:val="32"/>
          <w:szCs w:val="32"/>
        </w:rPr>
        <w:t xml:space="preserve"> 2015</w:t>
      </w:r>
      <w:r w:rsidRPr="00434078">
        <w:rPr>
          <w:rFonts w:ascii="Times New Roman" w:eastAsia="黑体" w:hAnsi="Times New Roman" w:cs="黑体" w:hint="eastAsia"/>
          <w:sz w:val="32"/>
          <w:szCs w:val="32"/>
        </w:rPr>
        <w:t>年部门预算情况说明</w:t>
      </w:r>
    </w:p>
    <w:p w:rsidR="00DE2F96" w:rsidRPr="00434078" w:rsidRDefault="00DE2F96" w:rsidP="005F17B5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34078">
        <w:rPr>
          <w:rFonts w:ascii="Times New Roman" w:eastAsia="黑体" w:hAnsi="Times New Roman" w:cs="黑体" w:hint="eastAsia"/>
          <w:sz w:val="32"/>
          <w:szCs w:val="32"/>
        </w:rPr>
        <w:t>一、</w:t>
      </w:r>
      <w:r w:rsidRPr="00434078">
        <w:rPr>
          <w:rFonts w:ascii="Times New Roman" w:eastAsia="黑体" w:hAnsi="Times New Roman" w:cs="Times New Roman"/>
          <w:sz w:val="32"/>
          <w:szCs w:val="32"/>
        </w:rPr>
        <w:t>2015</w:t>
      </w:r>
      <w:r w:rsidRPr="00434078">
        <w:rPr>
          <w:rFonts w:ascii="Times New Roman" w:eastAsia="黑体" w:hAnsi="Times New Roman" w:cs="黑体" w:hint="eastAsia"/>
          <w:sz w:val="32"/>
          <w:szCs w:val="32"/>
        </w:rPr>
        <w:t>年财政拨款收支预算情况的说明</w:t>
      </w:r>
    </w:p>
    <w:p w:rsidR="00DE2F96" w:rsidRPr="00434078" w:rsidRDefault="00DE2F96" w:rsidP="005F17B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（一）总体说明</w:t>
      </w:r>
    </w:p>
    <w:p w:rsidR="00DE2F96" w:rsidRPr="00434078" w:rsidRDefault="00DE2F96" w:rsidP="005F17B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本部门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年财政拨款收支总预算</w:t>
      </w:r>
      <w:r>
        <w:rPr>
          <w:rFonts w:ascii="Times New Roman" w:eastAsia="仿宋_GB2312" w:hAnsi="Times New Roman" w:cs="Times New Roman"/>
          <w:sz w:val="32"/>
          <w:szCs w:val="32"/>
        </w:rPr>
        <w:t>38763.78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万元。收入方面：一般公共预算财政拨款</w:t>
      </w:r>
      <w:r>
        <w:rPr>
          <w:rFonts w:ascii="Times New Roman" w:eastAsia="仿宋_GB2312" w:hAnsi="Times New Roman" w:cs="Times New Roman"/>
          <w:sz w:val="32"/>
          <w:szCs w:val="32"/>
        </w:rPr>
        <w:t>38763.78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万元，其中，本年收入</w:t>
      </w:r>
      <w:r>
        <w:rPr>
          <w:rFonts w:ascii="Times New Roman" w:eastAsia="仿宋_GB2312" w:hAnsi="Times New Roman" w:cs="Times New Roman"/>
          <w:sz w:val="32"/>
          <w:szCs w:val="32"/>
        </w:rPr>
        <w:t>35775.27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万元，年初结转</w:t>
      </w:r>
      <w:r>
        <w:rPr>
          <w:rFonts w:ascii="Times New Roman" w:eastAsia="仿宋_GB2312" w:hAnsi="Times New Roman" w:cs="Times New Roman"/>
          <w:sz w:val="32"/>
          <w:szCs w:val="32"/>
        </w:rPr>
        <w:t>2988.51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万元；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无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政府性基金预算财政拨款。支出方面，</w:t>
      </w:r>
      <w:r w:rsidRPr="00C663ED">
        <w:rPr>
          <w:rFonts w:ascii="Times New Roman" w:eastAsia="仿宋_GB2312" w:hAnsi="Times New Roman" w:cs="仿宋_GB2312" w:hint="eastAsia"/>
          <w:sz w:val="32"/>
          <w:szCs w:val="32"/>
        </w:rPr>
        <w:t>教育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（科目：</w:t>
      </w:r>
      <w:r>
        <w:rPr>
          <w:rFonts w:ascii="Times New Roman" w:eastAsia="仿宋_GB2312" w:hAnsi="Times New Roman" w:cs="Times New Roman"/>
          <w:sz w:val="32"/>
          <w:szCs w:val="32"/>
        </w:rPr>
        <w:t>205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类）支出</w:t>
      </w:r>
      <w:r>
        <w:rPr>
          <w:rFonts w:ascii="Times New Roman" w:eastAsia="仿宋_GB2312" w:hAnsi="Times New Roman" w:cs="Times New Roman"/>
          <w:sz w:val="32"/>
          <w:szCs w:val="32"/>
        </w:rPr>
        <w:t>38094.52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万元，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住房保障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（科目：</w:t>
      </w:r>
      <w:r>
        <w:rPr>
          <w:rFonts w:ascii="Times New Roman" w:eastAsia="仿宋_GB2312" w:hAnsi="Times New Roman" w:cs="Times New Roman"/>
          <w:sz w:val="32"/>
          <w:szCs w:val="32"/>
        </w:rPr>
        <w:t>221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类）支出</w:t>
      </w:r>
      <w:r>
        <w:rPr>
          <w:rFonts w:ascii="Times New Roman" w:eastAsia="仿宋_GB2312" w:hAnsi="Times New Roman" w:cs="Times New Roman"/>
          <w:sz w:val="32"/>
          <w:szCs w:val="32"/>
        </w:rPr>
        <w:t>669.26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万元。</w:t>
      </w:r>
    </w:p>
    <w:p w:rsidR="00DE2F96" w:rsidRPr="00434078" w:rsidRDefault="00DE2F96" w:rsidP="005F17B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（二）一般公共预算当年财政拨款情况说明</w:t>
      </w:r>
    </w:p>
    <w:p w:rsidR="00DE2F96" w:rsidRPr="00434078" w:rsidRDefault="00DE2F96" w:rsidP="005F17B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本部门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年一般公共预算当年财政拨款</w:t>
      </w:r>
      <w:r>
        <w:rPr>
          <w:rFonts w:ascii="Times New Roman" w:eastAsia="仿宋_GB2312" w:hAnsi="Times New Roman" w:cs="Times New Roman"/>
          <w:sz w:val="32"/>
          <w:szCs w:val="32"/>
        </w:rPr>
        <w:t>38763.78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万元。从一般公共预算当年财政拨款结构情况，</w:t>
      </w:r>
      <w:r w:rsidRPr="00C663ED">
        <w:rPr>
          <w:rFonts w:ascii="Times New Roman" w:eastAsia="仿宋_GB2312" w:hAnsi="Times New Roman" w:cs="仿宋_GB2312" w:hint="eastAsia"/>
          <w:sz w:val="32"/>
          <w:szCs w:val="32"/>
        </w:rPr>
        <w:t>教育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（科目：</w:t>
      </w:r>
      <w:r>
        <w:rPr>
          <w:rFonts w:ascii="Times New Roman" w:eastAsia="仿宋_GB2312" w:hAnsi="Times New Roman" w:cs="Times New Roman"/>
          <w:sz w:val="32"/>
          <w:szCs w:val="32"/>
        </w:rPr>
        <w:t>205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类）支出</w:t>
      </w:r>
      <w:r>
        <w:rPr>
          <w:rFonts w:ascii="Times New Roman" w:eastAsia="仿宋_GB2312" w:hAnsi="Times New Roman" w:cs="Times New Roman"/>
          <w:sz w:val="32"/>
          <w:szCs w:val="32"/>
        </w:rPr>
        <w:t>38094.52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万元，占</w:t>
      </w:r>
      <w:r>
        <w:rPr>
          <w:rFonts w:ascii="Times New Roman" w:eastAsia="仿宋_GB2312" w:hAnsi="Times New Roman" w:cs="Times New Roman"/>
          <w:sz w:val="32"/>
          <w:szCs w:val="32"/>
        </w:rPr>
        <w:t>98.27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%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；</w:t>
      </w:r>
      <w:r>
        <w:rPr>
          <w:rFonts w:ascii="Times New Roman" w:eastAsia="仿宋_GB2312" w:hAnsi="Times New Roman" w:cs="仿宋_GB2312" w:hint="eastAsia"/>
          <w:sz w:val="32"/>
          <w:szCs w:val="32"/>
        </w:rPr>
        <w:t>住房保障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（科目：</w:t>
      </w:r>
      <w:r>
        <w:rPr>
          <w:rFonts w:ascii="Times New Roman" w:eastAsia="仿宋_GB2312" w:hAnsi="Times New Roman" w:cs="Times New Roman"/>
          <w:sz w:val="32"/>
          <w:szCs w:val="32"/>
        </w:rPr>
        <w:t>221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类）支出</w:t>
      </w:r>
      <w:r>
        <w:rPr>
          <w:rFonts w:ascii="Times New Roman" w:eastAsia="仿宋_GB2312" w:hAnsi="Times New Roman" w:cs="Times New Roman"/>
          <w:sz w:val="32"/>
          <w:szCs w:val="32"/>
        </w:rPr>
        <w:t>669.26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万元，占</w:t>
      </w:r>
      <w:r>
        <w:rPr>
          <w:rFonts w:ascii="Times New Roman" w:eastAsia="仿宋_GB2312" w:hAnsi="Times New Roman" w:cs="Times New Roman"/>
          <w:sz w:val="32"/>
          <w:szCs w:val="32"/>
        </w:rPr>
        <w:t>1.73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%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DE2F96" w:rsidRPr="00434078" w:rsidRDefault="00DE2F96" w:rsidP="005F17B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黑体" w:hAnsi="Times New Roman" w:cs="黑体" w:hint="eastAsia"/>
          <w:sz w:val="32"/>
          <w:szCs w:val="32"/>
        </w:rPr>
        <w:t>二、</w:t>
      </w:r>
      <w:r w:rsidRPr="00434078">
        <w:rPr>
          <w:rFonts w:ascii="Times New Roman" w:eastAsia="黑体" w:hAnsi="Times New Roman" w:cs="Times New Roman"/>
          <w:sz w:val="32"/>
          <w:szCs w:val="32"/>
        </w:rPr>
        <w:t>2015</w:t>
      </w:r>
      <w:r w:rsidRPr="00434078">
        <w:rPr>
          <w:rFonts w:ascii="Times New Roman" w:eastAsia="黑体" w:hAnsi="Times New Roman" w:cs="黑体" w:hint="eastAsia"/>
          <w:sz w:val="32"/>
          <w:szCs w:val="32"/>
        </w:rPr>
        <w:t>年一般公共预算</w:t>
      </w:r>
      <w:r w:rsidRPr="00434078">
        <w:rPr>
          <w:rFonts w:ascii="Times New Roman" w:eastAsia="黑体" w:hAnsi="Times New Roman" w:cs="Times New Roman"/>
          <w:sz w:val="32"/>
          <w:szCs w:val="32"/>
        </w:rPr>
        <w:t>“</w:t>
      </w:r>
      <w:r w:rsidRPr="00434078">
        <w:rPr>
          <w:rFonts w:ascii="Times New Roman" w:eastAsia="黑体" w:hAnsi="Times New Roman" w:cs="黑体" w:hint="eastAsia"/>
          <w:sz w:val="32"/>
          <w:szCs w:val="32"/>
        </w:rPr>
        <w:t>三公</w:t>
      </w:r>
      <w:r w:rsidRPr="00434078">
        <w:rPr>
          <w:rFonts w:ascii="Times New Roman" w:eastAsia="黑体" w:hAnsi="Times New Roman" w:cs="Times New Roman"/>
          <w:sz w:val="32"/>
          <w:szCs w:val="32"/>
        </w:rPr>
        <w:t>”</w:t>
      </w:r>
      <w:r w:rsidRPr="00434078">
        <w:rPr>
          <w:rFonts w:ascii="Times New Roman" w:eastAsia="黑体" w:hAnsi="Times New Roman" w:cs="黑体" w:hint="eastAsia"/>
          <w:sz w:val="32"/>
          <w:szCs w:val="32"/>
        </w:rPr>
        <w:t>经费预算情况说明</w:t>
      </w:r>
    </w:p>
    <w:p w:rsidR="00DE2F96" w:rsidRPr="00434078" w:rsidRDefault="00DE2F96" w:rsidP="005F17B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本部门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三公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经费预算数为</w:t>
      </w:r>
      <w:r>
        <w:rPr>
          <w:rFonts w:ascii="Times New Roman" w:eastAsia="仿宋_GB2312" w:hAnsi="Times New Roman" w:cs="Times New Roman"/>
          <w:sz w:val="32"/>
          <w:szCs w:val="32"/>
        </w:rPr>
        <w:t>217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万元，其中：因公出国（境）费用</w:t>
      </w:r>
      <w:r>
        <w:rPr>
          <w:rFonts w:ascii="Times New Roman" w:eastAsia="仿宋_GB2312" w:hAnsi="Times New Roman" w:cs="Times New Roman"/>
          <w:sz w:val="32"/>
          <w:szCs w:val="32"/>
        </w:rPr>
        <w:t>50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万元，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无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公车购置费</w:t>
      </w:r>
      <w:r>
        <w:rPr>
          <w:rFonts w:ascii="Times New Roman" w:eastAsia="仿宋_GB2312" w:hAnsi="Times New Roman" w:cs="仿宋_GB2312" w:hint="eastAsia"/>
          <w:sz w:val="32"/>
          <w:szCs w:val="32"/>
        </w:rPr>
        <w:t>预算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，公车运行维护费</w:t>
      </w:r>
      <w:r>
        <w:rPr>
          <w:rFonts w:ascii="Times New Roman" w:eastAsia="仿宋_GB2312" w:hAnsi="Times New Roman" w:cs="Times New Roman"/>
          <w:sz w:val="32"/>
          <w:szCs w:val="32"/>
        </w:rPr>
        <w:t>70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万元，公务接待费</w:t>
      </w:r>
      <w:r>
        <w:rPr>
          <w:rFonts w:ascii="Times New Roman" w:eastAsia="仿宋_GB2312" w:hAnsi="Times New Roman" w:cs="Times New Roman"/>
          <w:sz w:val="32"/>
          <w:szCs w:val="32"/>
        </w:rPr>
        <w:t>97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万元。本部门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年计划出国组团数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个，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人次，公车</w:t>
      </w:r>
      <w:proofErr w:type="gramStart"/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保有数</w:t>
      </w:r>
      <w:proofErr w:type="gramEnd"/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25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辆。</w:t>
      </w:r>
    </w:p>
    <w:p w:rsidR="00DE2F96" w:rsidRPr="00434078" w:rsidRDefault="00DE2F96" w:rsidP="005F17B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三公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经费预算比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三公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经费预算</w:t>
      </w:r>
      <w:r>
        <w:rPr>
          <w:rFonts w:ascii="Times New Roman" w:eastAsia="仿宋_GB2312" w:hAnsi="Times New Roman" w:cs="仿宋_GB2312" w:hint="eastAsia"/>
          <w:sz w:val="32"/>
          <w:szCs w:val="32"/>
        </w:rPr>
        <w:t>减少</w:t>
      </w:r>
      <w:r>
        <w:rPr>
          <w:rFonts w:ascii="Times New Roman" w:eastAsia="仿宋_GB2312" w:hAnsi="Times New Roman" w:cs="Times New Roman"/>
          <w:sz w:val="32"/>
          <w:szCs w:val="32"/>
        </w:rPr>
        <w:t>15.47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万元，其中：因公出国（境）费用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无变化。公车购置费无变化。公车运行维护费减少</w:t>
      </w:r>
      <w:r>
        <w:rPr>
          <w:rFonts w:ascii="Times New Roman" w:eastAsia="仿宋_GB2312" w:hAnsi="Times New Roman" w:cs="Times New Roman"/>
          <w:sz w:val="32"/>
          <w:szCs w:val="32"/>
        </w:rPr>
        <w:t>0.05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万元，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公车运行维护费预算与上年度对比基本持平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。公务接待费减少</w:t>
      </w:r>
      <w:r>
        <w:rPr>
          <w:rFonts w:ascii="Times New Roman" w:eastAsia="仿宋_GB2312" w:hAnsi="Times New Roman" w:cs="Times New Roman"/>
          <w:sz w:val="32"/>
          <w:szCs w:val="32"/>
        </w:rPr>
        <w:t>15.42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万元，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变化的主要原因是：</w:t>
      </w:r>
      <w:r w:rsidR="00C667D1">
        <w:rPr>
          <w:rFonts w:ascii="Times New Roman" w:eastAsia="仿宋_GB2312" w:hAnsi="Times New Roman" w:hint="eastAsia"/>
          <w:sz w:val="32"/>
          <w:szCs w:val="32"/>
        </w:rPr>
        <w:t>认真贯彻落实中央八项规定精神和厉行节约要求，进一步从严控制“三公”经费开支，压缩“三公”预算额度</w:t>
      </w:r>
      <w:r w:rsidR="00E34B5C">
        <w:rPr>
          <w:rFonts w:ascii="Times New Roman" w:eastAsia="仿宋_GB2312" w:hAnsi="Times New Roman" w:cs="仿宋_GB2312" w:hint="eastAsia"/>
          <w:sz w:val="32"/>
          <w:szCs w:val="32"/>
        </w:rPr>
        <w:t>，本年度“三公”经费</w:t>
      </w:r>
      <w:bookmarkStart w:id="0" w:name="_GoBack"/>
      <w:bookmarkEnd w:id="0"/>
      <w:r w:rsidR="00E34B5C">
        <w:rPr>
          <w:rFonts w:ascii="Times New Roman" w:eastAsia="仿宋_GB2312" w:hAnsi="Times New Roman" w:cs="仿宋_GB2312" w:hint="eastAsia"/>
          <w:sz w:val="32"/>
          <w:szCs w:val="32"/>
        </w:rPr>
        <w:t>预算教上年度减少。</w:t>
      </w: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E2F96" w:rsidRPr="00434078" w:rsidRDefault="00DE2F96" w:rsidP="007171AD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34078">
        <w:rPr>
          <w:rFonts w:ascii="Times New Roman" w:eastAsia="黑体" w:hAnsi="Times New Roman" w:cs="黑体" w:hint="eastAsia"/>
          <w:sz w:val="32"/>
          <w:szCs w:val="32"/>
        </w:rPr>
        <w:lastRenderedPageBreak/>
        <w:t>第三部分</w:t>
      </w:r>
      <w:r w:rsidRPr="00434078">
        <w:rPr>
          <w:rFonts w:ascii="Times New Roman" w:eastAsia="黑体" w:hAnsi="Times New Roman" w:cs="Times New Roman"/>
          <w:sz w:val="32"/>
          <w:szCs w:val="32"/>
        </w:rPr>
        <w:t xml:space="preserve"> 2015</w:t>
      </w:r>
      <w:r w:rsidRPr="00434078">
        <w:rPr>
          <w:rFonts w:ascii="Times New Roman" w:eastAsia="黑体" w:hAnsi="Times New Roman" w:cs="黑体" w:hint="eastAsia"/>
          <w:sz w:val="32"/>
          <w:szCs w:val="32"/>
        </w:rPr>
        <w:t>年部门预算表</w:t>
      </w:r>
    </w:p>
    <w:p w:rsidR="00DE2F96" w:rsidRPr="00434078" w:rsidRDefault="00DE2F96" w:rsidP="005F17B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详见</w:t>
      </w:r>
      <w:r>
        <w:rPr>
          <w:rFonts w:ascii="Times New Roman" w:eastAsia="仿宋_GB2312" w:hAnsi="Times New Roman" w:cs="仿宋_GB2312" w:hint="eastAsia"/>
          <w:sz w:val="32"/>
          <w:szCs w:val="32"/>
        </w:rPr>
        <w:t>预算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表</w:t>
      </w:r>
      <w:r w:rsidRPr="00434078">
        <w:rPr>
          <w:rFonts w:ascii="Times New Roman" w:eastAsia="仿宋_GB2312" w:hAnsi="Times New Roman" w:cs="Times New Roman"/>
          <w:sz w:val="32"/>
          <w:szCs w:val="32"/>
        </w:rPr>
        <w:t>1-8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，请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参见</w:t>
      </w:r>
      <w:r w:rsidRPr="00434078">
        <w:rPr>
          <w:rFonts w:ascii="Times New Roman" w:eastAsia="仿宋_GB2312" w:hAnsi="Times New Roman" w:cs="仿宋_GB2312" w:hint="eastAsia"/>
          <w:sz w:val="32"/>
          <w:szCs w:val="32"/>
        </w:rPr>
        <w:t>附件。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6571"/>
      </w:tblGrid>
      <w:tr w:rsidR="00DE2F96" w:rsidRPr="00512EE8">
        <w:tc>
          <w:tcPr>
            <w:tcW w:w="1951" w:type="dxa"/>
          </w:tcPr>
          <w:p w:rsidR="00DE2F96" w:rsidRPr="00512EE8" w:rsidRDefault="00DE2F96" w:rsidP="00512E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表号</w:t>
            </w:r>
          </w:p>
        </w:tc>
        <w:tc>
          <w:tcPr>
            <w:tcW w:w="6571" w:type="dxa"/>
          </w:tcPr>
          <w:p w:rsidR="00DE2F96" w:rsidRPr="00512EE8" w:rsidRDefault="00DE2F96" w:rsidP="00512E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表名</w:t>
            </w:r>
          </w:p>
        </w:tc>
      </w:tr>
      <w:tr w:rsidR="00DE2F96" w:rsidRPr="00512EE8">
        <w:tc>
          <w:tcPr>
            <w:tcW w:w="1951" w:type="dxa"/>
          </w:tcPr>
          <w:p w:rsidR="00DE2F96" w:rsidRPr="00512EE8" w:rsidRDefault="00DE2F96" w:rsidP="00512E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预算表</w:t>
            </w:r>
            <w:r w:rsidRPr="00512EE8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71" w:type="dxa"/>
          </w:tcPr>
          <w:p w:rsidR="00DE2F96" w:rsidRPr="00512EE8" w:rsidRDefault="00DE2F96" w:rsidP="00512EE8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财政拨款收支总表</w:t>
            </w:r>
          </w:p>
        </w:tc>
      </w:tr>
      <w:tr w:rsidR="00DE2F96" w:rsidRPr="00512EE8">
        <w:tc>
          <w:tcPr>
            <w:tcW w:w="1951" w:type="dxa"/>
          </w:tcPr>
          <w:p w:rsidR="00DE2F96" w:rsidRPr="00512EE8" w:rsidRDefault="00DE2F96" w:rsidP="00512E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预算表</w:t>
            </w:r>
            <w:r w:rsidRPr="00512EE8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571" w:type="dxa"/>
          </w:tcPr>
          <w:p w:rsidR="00DE2F96" w:rsidRPr="00512EE8" w:rsidRDefault="00DE2F96" w:rsidP="00512EE8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一般公共预算支出表</w:t>
            </w:r>
          </w:p>
        </w:tc>
      </w:tr>
      <w:tr w:rsidR="00DE2F96" w:rsidRPr="00512EE8">
        <w:tc>
          <w:tcPr>
            <w:tcW w:w="1951" w:type="dxa"/>
          </w:tcPr>
          <w:p w:rsidR="00DE2F96" w:rsidRPr="00512EE8" w:rsidRDefault="00DE2F96" w:rsidP="00512E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预算表</w:t>
            </w:r>
            <w:r w:rsidRPr="00512EE8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571" w:type="dxa"/>
          </w:tcPr>
          <w:p w:rsidR="00DE2F96" w:rsidRPr="00512EE8" w:rsidRDefault="00DE2F96" w:rsidP="00512EE8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一般公共预算基本支出表</w:t>
            </w:r>
          </w:p>
        </w:tc>
      </w:tr>
      <w:tr w:rsidR="00DE2F96" w:rsidRPr="00512EE8">
        <w:tc>
          <w:tcPr>
            <w:tcW w:w="1951" w:type="dxa"/>
          </w:tcPr>
          <w:p w:rsidR="00DE2F96" w:rsidRPr="00512EE8" w:rsidRDefault="00DE2F96" w:rsidP="00512E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预算表</w:t>
            </w:r>
            <w:r w:rsidRPr="00512EE8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571" w:type="dxa"/>
          </w:tcPr>
          <w:p w:rsidR="00DE2F96" w:rsidRPr="00512EE8" w:rsidRDefault="00DE2F96" w:rsidP="00512EE8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一般公共预算</w:t>
            </w:r>
            <w:r w:rsidRPr="00512EE8"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三公</w:t>
            </w:r>
            <w:r w:rsidRPr="00512EE8"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经费支出表</w:t>
            </w:r>
          </w:p>
        </w:tc>
      </w:tr>
      <w:tr w:rsidR="00DE2F96" w:rsidRPr="00512EE8">
        <w:tc>
          <w:tcPr>
            <w:tcW w:w="1951" w:type="dxa"/>
          </w:tcPr>
          <w:p w:rsidR="00DE2F96" w:rsidRPr="00512EE8" w:rsidRDefault="00DE2F96" w:rsidP="00512E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预算表</w:t>
            </w:r>
            <w:r w:rsidRPr="00512EE8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571" w:type="dxa"/>
          </w:tcPr>
          <w:p w:rsidR="00DE2F96" w:rsidRPr="00512EE8" w:rsidRDefault="00DE2F96" w:rsidP="00512EE8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政府性基金预算支出表</w:t>
            </w:r>
          </w:p>
        </w:tc>
      </w:tr>
      <w:tr w:rsidR="00DE2F96" w:rsidRPr="00512EE8">
        <w:tc>
          <w:tcPr>
            <w:tcW w:w="1951" w:type="dxa"/>
          </w:tcPr>
          <w:p w:rsidR="00DE2F96" w:rsidRPr="00512EE8" w:rsidRDefault="00DE2F96" w:rsidP="00512E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预算表</w:t>
            </w:r>
            <w:r w:rsidRPr="00512EE8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571" w:type="dxa"/>
          </w:tcPr>
          <w:p w:rsidR="00DE2F96" w:rsidRPr="00512EE8" w:rsidRDefault="00DE2F96" w:rsidP="00512EE8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部门收支总表</w:t>
            </w:r>
          </w:p>
        </w:tc>
      </w:tr>
      <w:tr w:rsidR="00DE2F96" w:rsidRPr="00512EE8">
        <w:tc>
          <w:tcPr>
            <w:tcW w:w="1951" w:type="dxa"/>
          </w:tcPr>
          <w:p w:rsidR="00DE2F96" w:rsidRPr="00512EE8" w:rsidRDefault="00DE2F96" w:rsidP="00512E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预算表</w:t>
            </w:r>
            <w:r w:rsidRPr="00512EE8"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571" w:type="dxa"/>
          </w:tcPr>
          <w:p w:rsidR="00DE2F96" w:rsidRPr="00512EE8" w:rsidRDefault="00DE2F96" w:rsidP="00512EE8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部门收入总表</w:t>
            </w:r>
          </w:p>
        </w:tc>
      </w:tr>
      <w:tr w:rsidR="00DE2F96" w:rsidRPr="00512EE8">
        <w:tc>
          <w:tcPr>
            <w:tcW w:w="1951" w:type="dxa"/>
          </w:tcPr>
          <w:p w:rsidR="00DE2F96" w:rsidRPr="00512EE8" w:rsidRDefault="00DE2F96" w:rsidP="00512E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预算表</w:t>
            </w:r>
            <w:r w:rsidRPr="00512EE8"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571" w:type="dxa"/>
          </w:tcPr>
          <w:p w:rsidR="00DE2F96" w:rsidRPr="00512EE8" w:rsidRDefault="00DE2F96" w:rsidP="00512EE8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12EE8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部门支出总表</w:t>
            </w:r>
          </w:p>
        </w:tc>
      </w:tr>
    </w:tbl>
    <w:p w:rsidR="00DE2F96" w:rsidRPr="00434078" w:rsidRDefault="00DE2F96" w:rsidP="005F17B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E2F96" w:rsidRPr="00434078" w:rsidRDefault="00DE2F96" w:rsidP="005F17B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E2F96" w:rsidRPr="00434078" w:rsidRDefault="00DE2F96" w:rsidP="00645FE2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DE2F96" w:rsidRPr="00434078" w:rsidSect="00382412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16F" w:rsidRDefault="0059416F" w:rsidP="007171A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9416F" w:rsidRDefault="0059416F" w:rsidP="007171A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16F" w:rsidRDefault="0059416F" w:rsidP="007171A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9416F" w:rsidRDefault="0059416F" w:rsidP="007171A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412"/>
    <w:rsid w:val="000D2887"/>
    <w:rsid w:val="000D6C81"/>
    <w:rsid w:val="001519AD"/>
    <w:rsid w:val="00156ACC"/>
    <w:rsid w:val="0016144D"/>
    <w:rsid w:val="00180F1F"/>
    <w:rsid w:val="001A39D6"/>
    <w:rsid w:val="001E1710"/>
    <w:rsid w:val="00203959"/>
    <w:rsid w:val="00203FBC"/>
    <w:rsid w:val="00216625"/>
    <w:rsid w:val="002300D7"/>
    <w:rsid w:val="00256189"/>
    <w:rsid w:val="002B5CF3"/>
    <w:rsid w:val="002E7906"/>
    <w:rsid w:val="002F04EF"/>
    <w:rsid w:val="00305A9D"/>
    <w:rsid w:val="00326CB1"/>
    <w:rsid w:val="003402E4"/>
    <w:rsid w:val="00347B34"/>
    <w:rsid w:val="003809AC"/>
    <w:rsid w:val="00381456"/>
    <w:rsid w:val="00382412"/>
    <w:rsid w:val="003A171D"/>
    <w:rsid w:val="003F07ED"/>
    <w:rsid w:val="0041378F"/>
    <w:rsid w:val="00434078"/>
    <w:rsid w:val="00451877"/>
    <w:rsid w:val="00451C48"/>
    <w:rsid w:val="00470393"/>
    <w:rsid w:val="004A1C5C"/>
    <w:rsid w:val="004A2B86"/>
    <w:rsid w:val="004A5CF0"/>
    <w:rsid w:val="004E37FD"/>
    <w:rsid w:val="00512EE8"/>
    <w:rsid w:val="005156A2"/>
    <w:rsid w:val="00521DC7"/>
    <w:rsid w:val="00550794"/>
    <w:rsid w:val="00592CE7"/>
    <w:rsid w:val="0059416F"/>
    <w:rsid w:val="005F17B5"/>
    <w:rsid w:val="005F1CEA"/>
    <w:rsid w:val="00645FE2"/>
    <w:rsid w:val="00647005"/>
    <w:rsid w:val="006641FD"/>
    <w:rsid w:val="00671B7E"/>
    <w:rsid w:val="00681FB1"/>
    <w:rsid w:val="006B03BF"/>
    <w:rsid w:val="006E5F79"/>
    <w:rsid w:val="00702D73"/>
    <w:rsid w:val="00712D1F"/>
    <w:rsid w:val="007171AD"/>
    <w:rsid w:val="00717D50"/>
    <w:rsid w:val="00736B35"/>
    <w:rsid w:val="00744473"/>
    <w:rsid w:val="00744C8D"/>
    <w:rsid w:val="007822D5"/>
    <w:rsid w:val="007937E4"/>
    <w:rsid w:val="007B5628"/>
    <w:rsid w:val="007C2217"/>
    <w:rsid w:val="007E292D"/>
    <w:rsid w:val="00817705"/>
    <w:rsid w:val="008206E1"/>
    <w:rsid w:val="008408EC"/>
    <w:rsid w:val="00883E5C"/>
    <w:rsid w:val="008903A2"/>
    <w:rsid w:val="008B4575"/>
    <w:rsid w:val="008D1C3E"/>
    <w:rsid w:val="008D6AFE"/>
    <w:rsid w:val="00902728"/>
    <w:rsid w:val="00915EA7"/>
    <w:rsid w:val="009557A8"/>
    <w:rsid w:val="00962F53"/>
    <w:rsid w:val="009A1C21"/>
    <w:rsid w:val="009A411C"/>
    <w:rsid w:val="009B5280"/>
    <w:rsid w:val="009C339A"/>
    <w:rsid w:val="00A37E21"/>
    <w:rsid w:val="00A43237"/>
    <w:rsid w:val="00A50E8F"/>
    <w:rsid w:val="00A7207A"/>
    <w:rsid w:val="00A943E3"/>
    <w:rsid w:val="00B071F5"/>
    <w:rsid w:val="00B113F5"/>
    <w:rsid w:val="00B15430"/>
    <w:rsid w:val="00B329A5"/>
    <w:rsid w:val="00B73A19"/>
    <w:rsid w:val="00B7737B"/>
    <w:rsid w:val="00B81F23"/>
    <w:rsid w:val="00BD6A8F"/>
    <w:rsid w:val="00C57F59"/>
    <w:rsid w:val="00C62410"/>
    <w:rsid w:val="00C663ED"/>
    <w:rsid w:val="00C667D1"/>
    <w:rsid w:val="00C76610"/>
    <w:rsid w:val="00D25B82"/>
    <w:rsid w:val="00D37959"/>
    <w:rsid w:val="00DA7C17"/>
    <w:rsid w:val="00DB55CE"/>
    <w:rsid w:val="00DE2F96"/>
    <w:rsid w:val="00DF26D6"/>
    <w:rsid w:val="00DF52EA"/>
    <w:rsid w:val="00E13867"/>
    <w:rsid w:val="00E22E67"/>
    <w:rsid w:val="00E34B5C"/>
    <w:rsid w:val="00E36EDD"/>
    <w:rsid w:val="00E60A59"/>
    <w:rsid w:val="00E66D5E"/>
    <w:rsid w:val="00E77156"/>
    <w:rsid w:val="00E82026"/>
    <w:rsid w:val="00E83E39"/>
    <w:rsid w:val="00EA131A"/>
    <w:rsid w:val="00EA6215"/>
    <w:rsid w:val="00EB2B04"/>
    <w:rsid w:val="00EB2D63"/>
    <w:rsid w:val="00EC5961"/>
    <w:rsid w:val="00F22D1F"/>
    <w:rsid w:val="00F320C4"/>
    <w:rsid w:val="00F46C79"/>
    <w:rsid w:val="00F83552"/>
    <w:rsid w:val="00FA06F8"/>
    <w:rsid w:val="00FA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A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382412"/>
    <w:rPr>
      <w:rFonts w:cs="Calibri"/>
      <w:sz w:val="22"/>
      <w:szCs w:val="22"/>
    </w:rPr>
  </w:style>
  <w:style w:type="character" w:customStyle="1" w:styleId="Char">
    <w:name w:val="无间隔 Char"/>
    <w:basedOn w:val="a0"/>
    <w:link w:val="a3"/>
    <w:uiPriority w:val="99"/>
    <w:locked/>
    <w:rsid w:val="00382412"/>
    <w:rPr>
      <w:rFonts w:cs="Calibri"/>
      <w:sz w:val="22"/>
      <w:szCs w:val="22"/>
      <w:lang w:val="en-US" w:eastAsia="zh-CN" w:bidi="ar-SA"/>
    </w:rPr>
  </w:style>
  <w:style w:type="paragraph" w:styleId="a4">
    <w:name w:val="Balloon Text"/>
    <w:basedOn w:val="a"/>
    <w:link w:val="Char0"/>
    <w:uiPriority w:val="99"/>
    <w:semiHidden/>
    <w:rsid w:val="0038241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382412"/>
    <w:rPr>
      <w:sz w:val="18"/>
      <w:szCs w:val="18"/>
    </w:rPr>
  </w:style>
  <w:style w:type="paragraph" w:styleId="a5">
    <w:name w:val="header"/>
    <w:basedOn w:val="a"/>
    <w:link w:val="Char1"/>
    <w:uiPriority w:val="99"/>
    <w:rsid w:val="00717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7171AD"/>
    <w:rPr>
      <w:sz w:val="18"/>
      <w:szCs w:val="18"/>
    </w:rPr>
  </w:style>
  <w:style w:type="paragraph" w:styleId="a6">
    <w:name w:val="footer"/>
    <w:basedOn w:val="a"/>
    <w:link w:val="Char2"/>
    <w:uiPriority w:val="99"/>
    <w:rsid w:val="00717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7171AD"/>
    <w:rPr>
      <w:sz w:val="18"/>
      <w:szCs w:val="18"/>
    </w:rPr>
  </w:style>
  <w:style w:type="table" w:styleId="a7">
    <w:name w:val="Table Grid"/>
    <w:basedOn w:val="a1"/>
    <w:uiPriority w:val="99"/>
    <w:rsid w:val="00EB2B0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54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6</Pages>
  <Words>214</Words>
  <Characters>1222</Characters>
  <Application>Microsoft Office Word</Application>
  <DocSecurity>0</DocSecurity>
  <Lines>10</Lines>
  <Paragraphs>2</Paragraphs>
  <ScaleCrop>false</ScaleCrop>
  <Company>Microsoft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2015年**部门预算   （范本）</dc:title>
  <dc:subject/>
  <dc:creator>李峰</dc:creator>
  <cp:keywords/>
  <dc:description/>
  <cp:lastModifiedBy>宣传部</cp:lastModifiedBy>
  <cp:revision>17</cp:revision>
  <cp:lastPrinted>2015-10-31T08:00:00Z</cp:lastPrinted>
  <dcterms:created xsi:type="dcterms:W3CDTF">2015-10-30T07:05:00Z</dcterms:created>
  <dcterms:modified xsi:type="dcterms:W3CDTF">2015-11-05T06:21:00Z</dcterms:modified>
</cp:coreProperties>
</file>